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30"/>
      </w:tblGrid>
      <w:tr w:rsidR="008C3B5D" w:rsidTr="008C3B5D">
        <w:trPr>
          <w:tblCellSpacing w:w="0" w:type="dxa"/>
          <w:jc w:val="center"/>
        </w:trPr>
        <w:tc>
          <w:tcPr>
            <w:tcW w:w="0" w:type="auto"/>
            <w:shd w:val="clear" w:color="auto" w:fill="2D2D2D"/>
            <w:vAlign w:val="center"/>
            <w:hideMark/>
          </w:tcPr>
          <w:p w:rsidR="008C3B5D" w:rsidRDefault="008C3B5D">
            <w:pPr>
              <w:spacing w:before="0" w:beforeAutospacing="0" w:after="0" w:afterAutospacing="0"/>
              <w:rPr>
                <w:rFonts w:ascii="Verdana" w:eastAsia="Times New Roman" w:hAnsi="Verdana"/>
                <w:color w:val="5B5B5B"/>
                <w:sz w:val="17"/>
                <w:szCs w:val="17"/>
              </w:rPr>
            </w:pPr>
            <w:r>
              <w:rPr>
                <w:rFonts w:ascii="Verdana" w:eastAsia="Times New Roman" w:hAnsi="Verdana"/>
                <w:noProof/>
                <w:color w:val="5B5B5B"/>
                <w:sz w:val="17"/>
                <w:szCs w:val="17"/>
              </w:rPr>
              <w:drawing>
                <wp:inline distT="0" distB="0" distL="0" distR="0">
                  <wp:extent cx="6667500" cy="1047750"/>
                  <wp:effectExtent l="19050" t="0" r="0" b="0"/>
                  <wp:docPr id="1" name="Immagine 1" descr="M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
                          <pic:cNvPicPr>
                            <a:picLocks noChangeAspect="1" noChangeArrowheads="1"/>
                          </pic:cNvPicPr>
                        </pic:nvPicPr>
                        <pic:blipFill>
                          <a:blip r:embed="rId5" cstate="print"/>
                          <a:srcRect/>
                          <a:stretch>
                            <a:fillRect/>
                          </a:stretch>
                        </pic:blipFill>
                        <pic:spPr bwMode="auto">
                          <a:xfrm>
                            <a:off x="0" y="0"/>
                            <a:ext cx="6667500" cy="1047750"/>
                          </a:xfrm>
                          <a:prstGeom prst="rect">
                            <a:avLst/>
                          </a:prstGeom>
                          <a:noFill/>
                          <a:ln w="9525">
                            <a:noFill/>
                            <a:miter lim="800000"/>
                            <a:headEnd/>
                            <a:tailEnd/>
                          </a:ln>
                        </pic:spPr>
                      </pic:pic>
                    </a:graphicData>
                  </a:graphic>
                </wp:inline>
              </w:drawing>
            </w:r>
          </w:p>
        </w:tc>
      </w:tr>
      <w:tr w:rsidR="008C3B5D" w:rsidTr="008C3B5D">
        <w:trPr>
          <w:tblCellSpacing w:w="0" w:type="dxa"/>
          <w:jc w:val="center"/>
        </w:trPr>
        <w:tc>
          <w:tcPr>
            <w:tcW w:w="0" w:type="auto"/>
            <w:tcBorders>
              <w:top w:val="single" w:sz="6" w:space="0" w:color="FFFFFF"/>
              <w:left w:val="nil"/>
              <w:bottom w:val="nil"/>
              <w:right w:val="nil"/>
            </w:tcBorders>
            <w:shd w:val="clear" w:color="auto" w:fill="CC0000"/>
            <w:tcMar>
              <w:top w:w="75" w:type="dxa"/>
              <w:left w:w="0" w:type="dxa"/>
              <w:bottom w:w="75" w:type="dxa"/>
              <w:right w:w="225" w:type="dxa"/>
            </w:tcMar>
            <w:vAlign w:val="center"/>
            <w:hideMark/>
          </w:tcPr>
          <w:p w:rsidR="008C3B5D" w:rsidRDefault="008C3B5D">
            <w:pPr>
              <w:spacing w:before="0" w:beforeAutospacing="0" w:after="0" w:afterAutospacing="0"/>
              <w:jc w:val="right"/>
              <w:rPr>
                <w:rFonts w:ascii="Verdana" w:eastAsia="Times New Roman" w:hAnsi="Verdana"/>
                <w:b/>
                <w:bCs/>
                <w:color w:val="FFFFFF"/>
                <w:sz w:val="17"/>
                <w:szCs w:val="17"/>
              </w:rPr>
            </w:pPr>
            <w:r>
              <w:rPr>
                <w:rFonts w:ascii="Verdana" w:eastAsia="Times New Roman" w:hAnsi="Verdana"/>
                <w:b/>
                <w:bCs/>
                <w:color w:val="FFFFFF"/>
                <w:sz w:val="17"/>
                <w:szCs w:val="17"/>
              </w:rPr>
              <w:t>05.07.2011 | Newsletter maver luglio 2011</w:t>
            </w:r>
          </w:p>
        </w:tc>
      </w:tr>
      <w:tr w:rsidR="008C3B5D" w:rsidTr="008C3B5D">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Look w:val="04A0"/>
            </w:tblPr>
            <w:tblGrid>
              <w:gridCol w:w="10080"/>
            </w:tblGrid>
            <w:tr w:rsidR="008C3B5D">
              <w:trPr>
                <w:tblCellSpacing w:w="15" w:type="dxa"/>
              </w:trPr>
              <w:tc>
                <w:tcPr>
                  <w:tcW w:w="0" w:type="auto"/>
                  <w:tcMar>
                    <w:top w:w="15" w:type="dxa"/>
                    <w:left w:w="15" w:type="dxa"/>
                    <w:bottom w:w="15" w:type="dxa"/>
                    <w:right w:w="15" w:type="dxa"/>
                  </w:tcMar>
                  <w:vAlign w:val="center"/>
                  <w:hideMark/>
                </w:tcPr>
                <w:p w:rsidR="008C3B5D" w:rsidRDefault="008C3B5D">
                  <w:pPr>
                    <w:pStyle w:val="titolo"/>
                    <w:rPr>
                      <w:rFonts w:ascii="Verdana" w:hAnsi="Verdana"/>
                      <w:color w:val="5B5B5B"/>
                      <w:sz w:val="17"/>
                      <w:szCs w:val="17"/>
                    </w:rPr>
                  </w:pPr>
                  <w:r>
                    <w:rPr>
                      <w:rFonts w:ascii="Verdana" w:hAnsi="Verdana"/>
                      <w:color w:val="5B5B5B"/>
                      <w:sz w:val="17"/>
                      <w:szCs w:val="17"/>
                    </w:rPr>
                    <w:t xml:space="preserve">Coppa del Centenario PAIOLI </w:t>
                  </w:r>
                </w:p>
                <w:p w:rsidR="008C3B5D" w:rsidRDefault="008C3B5D">
                  <w:pPr>
                    <w:jc w:val="center"/>
                    <w:rPr>
                      <w:b/>
                      <w:bCs/>
                      <w:color w:val="5B5B5B"/>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24050" cy="2247900"/>
                        <wp:effectExtent l="19050" t="0" r="0" b="0"/>
                        <wp:wrapSquare wrapText="bothSides"/>
                        <wp:docPr id="2" name="Immagine 2" descr="http://www.maver.net/ew/ew_newsletter/images/coppa%20cente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ver.net/ew/ew_newsletter/images/coppa%20centenario.jpg"/>
                                <pic:cNvPicPr>
                                  <a:picLocks noChangeAspect="1" noChangeArrowheads="1"/>
                                </pic:cNvPicPr>
                              </pic:nvPicPr>
                              <pic:blipFill>
                                <a:blip r:link="rId6" cstate="print"/>
                                <a:srcRect/>
                                <a:stretch>
                                  <a:fillRect/>
                                </a:stretch>
                              </pic:blipFill>
                              <pic:spPr bwMode="auto">
                                <a:xfrm>
                                  <a:off x="0" y="0"/>
                                  <a:ext cx="1924050" cy="2247900"/>
                                </a:xfrm>
                                <a:prstGeom prst="rect">
                                  <a:avLst/>
                                </a:prstGeom>
                                <a:noFill/>
                              </pic:spPr>
                            </pic:pic>
                          </a:graphicData>
                        </a:graphic>
                      </wp:anchor>
                    </w:drawing>
                  </w:r>
                  <w:r>
                    <w:rPr>
                      <w:rStyle w:val="Enfasigrassetto"/>
                      <w:color w:val="5B5B5B"/>
                    </w:rPr>
                    <w:t>Ci sembra doveroso a pochi giorni dalla chiusura delle iscrizioni di ringraziare le società e le nazionali ad oggi iscritte e quelle che sono in procinto di farlo.</w:t>
                  </w:r>
                </w:p>
                <w:p w:rsidR="008C3B5D" w:rsidRDefault="008C3B5D">
                  <w:pPr>
                    <w:jc w:val="center"/>
                    <w:rPr>
                      <w:b/>
                      <w:bCs/>
                      <w:color w:val="5B5B5B"/>
                    </w:rPr>
                  </w:pPr>
                  <w:r>
                    <w:rPr>
                      <w:rStyle w:val="Enfasigrassetto"/>
                      <w:color w:val="5B5B5B"/>
                    </w:rPr>
                    <w:t>Sicuramente la data scelta penalizza quelle società e quegli atleti che provenendo da città distanti dal luogo dell’evento si sono rese disponibili comunque  ad essere partecipi di una parte della storia della Paioli.</w:t>
                  </w:r>
                </w:p>
                <w:p w:rsidR="008C3B5D" w:rsidRDefault="008C3B5D">
                  <w:pPr>
                    <w:jc w:val="center"/>
                    <w:rPr>
                      <w:b/>
                      <w:bCs/>
                      <w:color w:val="5B5B5B"/>
                    </w:rPr>
                  </w:pPr>
                  <w:r>
                    <w:rPr>
                      <w:rStyle w:val="Enfasigrassetto"/>
                      <w:color w:val="5B5B5B"/>
                    </w:rPr>
                    <w:t xml:space="preserve">Quando si organizzano manifestazioni, svincolate da impegni Nazionali come Eccellenze, Zonali, Regionali ecc. ecc. trovare la data giusta risulta e risulterà sempre per chiunque un vero dilemma, questo per la perfetta riuscita in termini di numeri, la data del 30 e 31 di luglio è stata appositamente scelta in quanto ultima data prima della definitiva chiusura per tutto il mese di Agosto del campo di gara prima dei Mondiali. </w:t>
                  </w:r>
                </w:p>
                <w:p w:rsidR="008C3B5D" w:rsidRDefault="008C3B5D">
                  <w:pPr>
                    <w:jc w:val="center"/>
                    <w:rPr>
                      <w:b/>
                      <w:bCs/>
                      <w:color w:val="5B5B5B"/>
                    </w:rPr>
                  </w:pPr>
                  <w:r>
                    <w:rPr>
                      <w:rStyle w:val="Enfasigrassetto"/>
                      <w:color w:val="5B5B5B"/>
                    </w:rPr>
                    <w:t>Il potersi confrontare anche per una sola volta nella vita di un agonista con quelli che sono i miti e i campioni della pesca agonistica Nazionale e soprattutto mondiale. La possibilità di avere nel picchetto vicino o addirittura essere in mezzo a due pluri campioni del mondo, qualunque sia la loro provenienza, crediamo sia qualche cosa di irripetibile. La partecipazione delle due squadre Nazionale Italiana, due della rep. Sammarinese, Francia, Belgio e a  oggi la prenotazione di Inghilterra, Ungheria,  è per loro l’ultima possibilità di visionare e testare in una competizione con tutti i crismi del Campionato del Mondo il campo di gara di Ostellato, campo che ospiterà ai primi di settembre una delle discipline dei Giochi della Pesca.  Volevamo anche fare alcune precisazioni a riguardo questa Coppa del Centenario.</w:t>
                  </w:r>
                </w:p>
                <w:p w:rsidR="008C3B5D" w:rsidRDefault="008C3B5D">
                  <w:pPr>
                    <w:jc w:val="center"/>
                    <w:rPr>
                      <w:b/>
                      <w:bCs/>
                      <w:color w:val="5B5B5B"/>
                    </w:rPr>
                  </w:pPr>
                  <w:r>
                    <w:rPr>
                      <w:rStyle w:val="Enfasigrassetto"/>
                      <w:color w:val="5B5B5B"/>
                    </w:rPr>
                    <w:t>Lo spirito che ci ha fatto pensare di portare a termine una manifestazione del genere era quello di svincolarci da un classico Maver Day (quello lo si terrà comunque alla solita data del 6 Novembre) ma di poter festeggiare con tutte le società d’italia i nostri 100 anni di storia senza vincoli che ci legassero a manifestazioni di sponsor quindi si è espressamente scritto che la gara è aperta a tutte le società Italiane iscritte alla Federazione della pesca Sportiva Italiana o al C.I.P.S , questo forse non era stato ben capito ed ancora oggi ci arrivano domande che chiedono se la gara è aperta anche alle squadre di altri sponsor! A questi giorni tutte, e sottolineamo tutte, saranno ben accette.</w:t>
                  </w:r>
                </w:p>
                <w:p w:rsidR="008C3B5D" w:rsidRDefault="008C3B5D">
                  <w:pPr>
                    <w:jc w:val="center"/>
                    <w:rPr>
                      <w:b/>
                      <w:bCs/>
                      <w:color w:val="5B5B5B"/>
                    </w:rPr>
                  </w:pPr>
                  <w:r>
                    <w:rPr>
                      <w:rStyle w:val="Enfasigrassetto"/>
                      <w:color w:val="5B5B5B"/>
                    </w:rPr>
                    <w:t>Altro punto che riteniamo e crediamo importante, ma che non potevamo fare a meno; sono i due giorni prove</w:t>
                  </w:r>
                  <w:r>
                    <w:rPr>
                      <w:rStyle w:val="Enfasigrassetto"/>
                      <w:b w:val="0"/>
                      <w:bCs w:val="0"/>
                      <w:color w:val="5B5B5B"/>
                    </w:rPr>
                    <w:t>.</w:t>
                  </w:r>
                </w:p>
                <w:p w:rsidR="008C3B5D" w:rsidRDefault="008C3B5D">
                  <w:pPr>
                    <w:jc w:val="center"/>
                    <w:rPr>
                      <w:b/>
                      <w:bCs/>
                      <w:color w:val="5B5B5B"/>
                    </w:rPr>
                  </w:pPr>
                  <w:r>
                    <w:rPr>
                      <w:rStyle w:val="Enfasigrassetto"/>
                      <w:color w:val="5B5B5B"/>
                    </w:rPr>
                    <w:t xml:space="preserve">A questi due giorni possono partecipare tutti ma sarebbe stato impossibile avere le squadre Nazionali senza almeno la possibilità a loro di poter testare il campo gara, quindi non è </w:t>
                  </w:r>
                  <w:r>
                    <w:rPr>
                      <w:rStyle w:val="Enfasigrassetto"/>
                      <w:color w:val="5B5B5B"/>
                    </w:rPr>
                    <w:lastRenderedPageBreak/>
                    <w:t xml:space="preserve">obbligatorio parteciparvi. </w:t>
                  </w:r>
                </w:p>
                <w:p w:rsidR="008C3B5D" w:rsidRDefault="008C3B5D">
                  <w:pPr>
                    <w:jc w:val="center"/>
                    <w:rPr>
                      <w:b/>
                      <w:bCs/>
                      <w:color w:val="5B5B5B"/>
                    </w:rPr>
                  </w:pPr>
                  <w:r>
                    <w:rPr>
                      <w:b/>
                      <w:bCs/>
                      <w:color w:val="5B5B5B"/>
                    </w:rPr>
                    <w:t> </w:t>
                  </w:r>
                </w:p>
                <w:p w:rsidR="008C3B5D" w:rsidRDefault="008C3B5D">
                  <w:pPr>
                    <w:jc w:val="center"/>
                    <w:rPr>
                      <w:b/>
                      <w:bCs/>
                      <w:color w:val="5B5B5B"/>
                    </w:rPr>
                  </w:pPr>
                  <w:r>
                    <w:rPr>
                      <w:rStyle w:val="Enfasigrassetto"/>
                      <w:color w:val="5B5B5B"/>
                    </w:rPr>
                    <w:t>Il regolamento; si è adottato quello che si adotterà ai Mondiali</w:t>
                  </w:r>
                </w:p>
                <w:p w:rsidR="008C3B5D" w:rsidRDefault="008C3B5D">
                  <w:pPr>
                    <w:jc w:val="center"/>
                    <w:rPr>
                      <w:b/>
                      <w:bCs/>
                      <w:color w:val="5B5B5B"/>
                    </w:rPr>
                  </w:pPr>
                  <w:r>
                    <w:rPr>
                      <w:rStyle w:val="Enfasigrassetto"/>
                      <w:color w:val="5B5B5B"/>
                    </w:rPr>
                    <w:t>Capiamo che questo incida nei costi, ma permetteteci di dire che nessuno è obbligato ad usare le quantità massime descritte.</w:t>
                  </w:r>
                </w:p>
                <w:p w:rsidR="008C3B5D" w:rsidRDefault="008C3B5D">
                  <w:pPr>
                    <w:jc w:val="center"/>
                    <w:rPr>
                      <w:b/>
                      <w:bCs/>
                      <w:color w:val="5B5B5B"/>
                    </w:rPr>
                  </w:pPr>
                  <w:r>
                    <w:rPr>
                      <w:rStyle w:val="Enfasigrassetto"/>
                      <w:color w:val="5B5B5B"/>
                    </w:rPr>
                    <w:t>Da agonisti come siamo almeno un giorno di gloria nella nostra carriera ci deve essere data la possibilità di averlo e di viverlo in pieno.</w:t>
                  </w:r>
                </w:p>
                <w:p w:rsidR="008C3B5D" w:rsidRDefault="008C3B5D">
                  <w:pPr>
                    <w:pStyle w:val="NormaleWeb"/>
                    <w:rPr>
                      <w:rFonts w:ascii="Verdana" w:hAnsi="Verdana"/>
                      <w:color w:val="5B5B5B"/>
                      <w:sz w:val="17"/>
                      <w:szCs w:val="17"/>
                    </w:rPr>
                  </w:pPr>
                  <w:hyperlink r:id="rId7" w:history="1">
                    <w:r>
                      <w:rPr>
                        <w:rStyle w:val="Collegamentoipertestuale"/>
                        <w:rFonts w:ascii="Verdana" w:hAnsi="Verdana"/>
                        <w:sz w:val="17"/>
                        <w:szCs w:val="17"/>
                      </w:rPr>
                      <w:t>CLICCA QUI PER VISUALIZZARE TUTTE LE INFO</w:t>
                    </w:r>
                  </w:hyperlink>
                </w:p>
              </w:tc>
            </w:tr>
            <w:tr w:rsidR="008C3B5D">
              <w:trPr>
                <w:tblCellSpacing w:w="15" w:type="dxa"/>
              </w:trPr>
              <w:tc>
                <w:tcPr>
                  <w:tcW w:w="0" w:type="auto"/>
                  <w:tcMar>
                    <w:top w:w="15" w:type="dxa"/>
                    <w:left w:w="15" w:type="dxa"/>
                    <w:bottom w:w="15" w:type="dxa"/>
                    <w:right w:w="15" w:type="dxa"/>
                  </w:tcMar>
                  <w:vAlign w:val="center"/>
                  <w:hideMark/>
                </w:tcPr>
                <w:p w:rsidR="008C3B5D" w:rsidRDefault="008C3B5D">
                  <w:pPr>
                    <w:pStyle w:val="titolo"/>
                    <w:rPr>
                      <w:rFonts w:ascii="Verdana" w:hAnsi="Verdana"/>
                      <w:color w:val="5B5B5B"/>
                      <w:sz w:val="17"/>
                      <w:szCs w:val="17"/>
                    </w:rPr>
                  </w:pPr>
                  <w:r>
                    <w:rPr>
                      <w:rFonts w:ascii="Verdana" w:hAnsi="Verdana"/>
                      <w:color w:val="5B5B5B"/>
                      <w:sz w:val="17"/>
                      <w:szCs w:val="17"/>
                    </w:rPr>
                    <w:lastRenderedPageBreak/>
                    <w:t xml:space="preserve">NAZIONALE FEMMINILE SURFCASTING 2011 </w:t>
                  </w:r>
                </w:p>
                <w:p w:rsidR="008C3B5D" w:rsidRDefault="008C3B5D">
                  <w:pPr>
                    <w:spacing w:before="0" w:beforeAutospacing="0" w:after="0" w:afterAutospacing="0"/>
                    <w:jc w:val="center"/>
                    <w:rPr>
                      <w:rFonts w:ascii="Verdana" w:eastAsia="Times New Roman" w:hAnsi="Verdana"/>
                      <w:b/>
                      <w:bCs/>
                      <w:color w:val="5B5B5B"/>
                      <w:sz w:val="17"/>
                      <w:szCs w:val="17"/>
                    </w:rPr>
                  </w:pPr>
                  <w:r>
                    <w:rPr>
                      <w:rStyle w:val="Enfasigrassetto"/>
                      <w:rFonts w:ascii="Verdana" w:eastAsia="Times New Roman" w:hAnsi="Verdana"/>
                      <w:color w:val="5B5B5B"/>
                      <w:sz w:val="17"/>
                      <w:szCs w:val="17"/>
                    </w:rPr>
                    <w:t>Ben quattro atlete maver su sei difenderanno i nostri colori al mondiale di surfcasting in Italia!!!</w:t>
                  </w:r>
                  <w:r>
                    <w:rPr>
                      <w:rFonts w:ascii="Verdana" w:eastAsia="Times New Roman" w:hAnsi="Verdana"/>
                      <w:b/>
                      <w:bCs/>
                      <w:color w:val="5B5B5B"/>
                      <w:sz w:val="17"/>
                      <w:szCs w:val="17"/>
                    </w:rPr>
                    <w:br/>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Di Maio Rosalia</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Di Cesare Monica</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Micela Isabella</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Palma Patrizia</w:t>
                  </w:r>
                  <w:r>
                    <w:rPr>
                      <w:rFonts w:ascii="Verdana" w:eastAsia="Times New Roman" w:hAnsi="Verdana"/>
                      <w:b/>
                      <w:bCs/>
                      <w:color w:val="5B5B5B"/>
                      <w:sz w:val="17"/>
                      <w:szCs w:val="17"/>
                    </w:rPr>
                    <w:br/>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COMPLIMENTI DA TUTTO LO STAFF MAVER!!!</w:t>
                  </w:r>
                  <w:r>
                    <w:rPr>
                      <w:rFonts w:ascii="Verdana" w:eastAsia="Times New Roman" w:hAnsi="Verdana"/>
                      <w:b/>
                      <w:bCs/>
                      <w:color w:val="5B5B5B"/>
                      <w:sz w:val="17"/>
                      <w:szCs w:val="17"/>
                    </w:rPr>
                    <w:t xml:space="preserve"> </w:t>
                  </w:r>
                </w:p>
                <w:p w:rsidR="008C3B5D" w:rsidRDefault="008C3B5D">
                  <w:pPr>
                    <w:pStyle w:val="NormaleWeb"/>
                    <w:rPr>
                      <w:rFonts w:ascii="Verdana" w:hAnsi="Verdana"/>
                      <w:color w:val="5B5B5B"/>
                      <w:sz w:val="17"/>
                      <w:szCs w:val="17"/>
                    </w:rPr>
                  </w:pPr>
                  <w:hyperlink r:id="rId8" w:history="1">
                    <w:r>
                      <w:rPr>
                        <w:rStyle w:val="Collegamentoipertestuale"/>
                        <w:rFonts w:ascii="Verdana" w:hAnsi="Verdana"/>
                        <w:sz w:val="17"/>
                        <w:szCs w:val="17"/>
                      </w:rPr>
                      <w:t>CLICCA QUI PER SEGUIRE LE NOSTRE ATLETE</w:t>
                    </w:r>
                  </w:hyperlink>
                </w:p>
              </w:tc>
            </w:tr>
            <w:tr w:rsidR="008C3B5D">
              <w:trPr>
                <w:tblCellSpacing w:w="15" w:type="dxa"/>
              </w:trPr>
              <w:tc>
                <w:tcPr>
                  <w:tcW w:w="0" w:type="auto"/>
                  <w:tcMar>
                    <w:top w:w="15" w:type="dxa"/>
                    <w:left w:w="15" w:type="dxa"/>
                    <w:bottom w:w="15" w:type="dxa"/>
                    <w:right w:w="15" w:type="dxa"/>
                  </w:tcMar>
                  <w:vAlign w:val="center"/>
                  <w:hideMark/>
                </w:tcPr>
                <w:p w:rsidR="008C3B5D" w:rsidRDefault="008C3B5D">
                  <w:pPr>
                    <w:pStyle w:val="titolo"/>
                    <w:rPr>
                      <w:rFonts w:ascii="Verdana" w:hAnsi="Verdana"/>
                      <w:color w:val="5B5B5B"/>
                      <w:sz w:val="17"/>
                      <w:szCs w:val="17"/>
                    </w:rPr>
                  </w:pPr>
                  <w:r>
                    <w:rPr>
                      <w:rFonts w:ascii="Verdana" w:hAnsi="Verdana"/>
                      <w:color w:val="5B5B5B"/>
                      <w:sz w:val="17"/>
                      <w:szCs w:val="17"/>
                    </w:rPr>
                    <w:t xml:space="preserve">MAVER SPONSOR UFFICIALE GIOCHI MONDIALI DELLA PESCA 2011 </w:t>
                  </w:r>
                </w:p>
                <w:p w:rsidR="008C3B5D" w:rsidRDefault="008C3B5D">
                  <w:pPr>
                    <w:rPr>
                      <w:rFonts w:ascii="Verdana"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4057650"/>
                        <wp:effectExtent l="19050" t="0" r="0" b="0"/>
                        <wp:wrapSquare wrapText="bothSides"/>
                        <wp:docPr id="3" name="Immagine 3" descr="http://www.maver.net/ew/ew_newsletter/images/sfondo_acqua_sfwc_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ver.net/ew/ew_newsletter/images/sfondo_acqua_sfwc_1600.jpg"/>
                                <pic:cNvPicPr>
                                  <a:picLocks noChangeAspect="1" noChangeArrowheads="1"/>
                                </pic:cNvPicPr>
                              </pic:nvPicPr>
                              <pic:blipFill>
                                <a:blip r:link="rId9" cstate="print"/>
                                <a:srcRect/>
                                <a:stretch>
                                  <a:fillRect/>
                                </a:stretch>
                              </pic:blipFill>
                              <pic:spPr bwMode="auto">
                                <a:xfrm>
                                  <a:off x="0" y="0"/>
                                  <a:ext cx="6096000" cy="4057650"/>
                                </a:xfrm>
                                <a:prstGeom prst="rect">
                                  <a:avLst/>
                                </a:prstGeom>
                                <a:noFill/>
                              </pic:spPr>
                            </pic:pic>
                          </a:graphicData>
                        </a:graphic>
                      </wp:anchor>
                    </w:drawing>
                  </w:r>
                </w:p>
              </w:tc>
            </w:tr>
            <w:tr w:rsidR="008C3B5D">
              <w:trPr>
                <w:tblCellSpacing w:w="15" w:type="dxa"/>
              </w:trPr>
              <w:tc>
                <w:tcPr>
                  <w:tcW w:w="0" w:type="auto"/>
                  <w:tcMar>
                    <w:top w:w="15" w:type="dxa"/>
                    <w:left w:w="15" w:type="dxa"/>
                    <w:bottom w:w="15" w:type="dxa"/>
                    <w:right w:w="15" w:type="dxa"/>
                  </w:tcMar>
                  <w:vAlign w:val="center"/>
                  <w:hideMark/>
                </w:tcPr>
                <w:p w:rsidR="008C3B5D" w:rsidRDefault="008C3B5D">
                  <w:pPr>
                    <w:pStyle w:val="titolo"/>
                    <w:rPr>
                      <w:rFonts w:ascii="Verdana" w:hAnsi="Verdana"/>
                      <w:color w:val="5B5B5B"/>
                      <w:sz w:val="17"/>
                      <w:szCs w:val="17"/>
                    </w:rPr>
                  </w:pPr>
                  <w:r>
                    <w:rPr>
                      <w:rFonts w:ascii="Verdana" w:hAnsi="Verdana"/>
                      <w:color w:val="5B5B5B"/>
                      <w:sz w:val="17"/>
                      <w:szCs w:val="17"/>
                    </w:rPr>
                    <w:t xml:space="preserve">GRUPPO FACEBOOK MAVER ITALIA </w:t>
                  </w:r>
                </w:p>
                <w:p w:rsidR="008C3B5D" w:rsidRDefault="008C3B5D">
                  <w:pPr>
                    <w:spacing w:before="0" w:beforeAutospacing="0" w:after="0" w:afterAutospacing="0"/>
                    <w:jc w:val="center"/>
                    <w:rPr>
                      <w:rFonts w:ascii="Verdana" w:eastAsia="Times New Roman" w:hAnsi="Verdana"/>
                      <w:b/>
                      <w:bCs/>
                      <w:color w:val="5B5B5B"/>
                      <w:sz w:val="17"/>
                      <w:szCs w:val="17"/>
                    </w:rPr>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38400" cy="2438400"/>
                        <wp:effectExtent l="19050" t="0" r="0" b="0"/>
                        <wp:wrapSquare wrapText="bothSides"/>
                        <wp:docPr id="4" name="Immagine 4" descr="http://www.maver.net/ew/ew_newsletter/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ver.net/ew/ew_newsletter/images/Facebook.png"/>
                                <pic:cNvPicPr>
                                  <a:picLocks noChangeAspect="1" noChangeArrowheads="1"/>
                                </pic:cNvPicPr>
                              </pic:nvPicPr>
                              <pic:blipFill>
                                <a:blip r:link="rId10" cstate="print"/>
                                <a:srcRect/>
                                <a:stretch>
                                  <a:fillRect/>
                                </a:stretch>
                              </pic:blipFill>
                              <pic:spPr bwMode="auto">
                                <a:xfrm>
                                  <a:off x="0" y="0"/>
                                  <a:ext cx="2438400" cy="2438400"/>
                                </a:xfrm>
                                <a:prstGeom prst="rect">
                                  <a:avLst/>
                                </a:prstGeom>
                                <a:noFill/>
                              </pic:spPr>
                            </pic:pic>
                          </a:graphicData>
                        </a:graphic>
                      </wp:anchor>
                    </w:drawing>
                  </w:r>
                  <w:r>
                    <w:rPr>
                      <w:rStyle w:val="Enfasigrassetto"/>
                      <w:rFonts w:ascii="Verdana" w:eastAsia="Times New Roman" w:hAnsi="Verdana"/>
                      <w:color w:val="5B5B5B"/>
                      <w:sz w:val="17"/>
                      <w:szCs w:val="17"/>
                    </w:rPr>
                    <w:t>Ringraziamo i nuovi membri del nostro gruppo facebook e invitiamo tutti a visitare i nuovi contenuti, le foto, i video e in anteprima tutte le novità Maver!!!</w:t>
                  </w:r>
                </w:p>
                <w:p w:rsidR="008C3B5D" w:rsidRDefault="008C3B5D">
                  <w:pPr>
                    <w:pStyle w:val="NormaleWeb"/>
                    <w:rPr>
                      <w:rFonts w:ascii="Verdana" w:hAnsi="Verdana"/>
                      <w:color w:val="5B5B5B"/>
                      <w:sz w:val="17"/>
                      <w:szCs w:val="17"/>
                    </w:rPr>
                  </w:pPr>
                  <w:hyperlink r:id="rId11" w:history="1">
                    <w:r>
                      <w:rPr>
                        <w:rStyle w:val="Collegamentoipertestuale"/>
                        <w:rFonts w:ascii="Verdana" w:hAnsi="Verdana"/>
                        <w:sz w:val="17"/>
                        <w:szCs w:val="17"/>
                      </w:rPr>
                      <w:t>CLICCA QUI PER VISUALIZZARE IL GRUPPO</w:t>
                    </w:r>
                  </w:hyperlink>
                </w:p>
              </w:tc>
            </w:tr>
            <w:tr w:rsidR="008C3B5D">
              <w:trPr>
                <w:tblCellSpacing w:w="15" w:type="dxa"/>
              </w:trPr>
              <w:tc>
                <w:tcPr>
                  <w:tcW w:w="0" w:type="auto"/>
                  <w:tcMar>
                    <w:top w:w="15" w:type="dxa"/>
                    <w:left w:w="15" w:type="dxa"/>
                    <w:bottom w:w="15" w:type="dxa"/>
                    <w:right w:w="15" w:type="dxa"/>
                  </w:tcMar>
                  <w:vAlign w:val="center"/>
                  <w:hideMark/>
                </w:tcPr>
                <w:p w:rsidR="008C3B5D" w:rsidRDefault="008C3B5D">
                  <w:pPr>
                    <w:pStyle w:val="titolo"/>
                    <w:rPr>
                      <w:rFonts w:ascii="Verdana" w:hAnsi="Verdana"/>
                      <w:color w:val="5B5B5B"/>
                      <w:sz w:val="17"/>
                      <w:szCs w:val="17"/>
                    </w:rPr>
                  </w:pPr>
                  <w:r>
                    <w:rPr>
                      <w:rFonts w:ascii="Verdana" w:hAnsi="Verdana"/>
                      <w:color w:val="5B5B5B"/>
                      <w:sz w:val="17"/>
                      <w:szCs w:val="17"/>
                    </w:rPr>
                    <w:lastRenderedPageBreak/>
                    <w:t xml:space="preserve">CANNE ELITE SURF - SPECIALE CENTENARIO "LIMITED EDITION" </w:t>
                  </w:r>
                </w:p>
                <w:p w:rsidR="008C3B5D" w:rsidRDefault="008C3B5D">
                  <w:pPr>
                    <w:spacing w:before="0" w:beforeAutospacing="0" w:after="0" w:afterAutospacing="0"/>
                    <w:jc w:val="center"/>
                    <w:rPr>
                      <w:rFonts w:ascii="Verdana" w:eastAsia="Times New Roman" w:hAnsi="Verdana"/>
                      <w:b/>
                      <w:bCs/>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62275" cy="4572000"/>
                        <wp:effectExtent l="19050" t="0" r="9525" b="0"/>
                        <wp:wrapSquare wrapText="bothSides"/>
                        <wp:docPr id="5" name="Immagine 5" descr="http://www.maver.net/ew/ew_newsletter/images/P102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ver.net/ew/ew_newsletter/images/P1020727.jpg"/>
                                <pic:cNvPicPr>
                                  <a:picLocks noChangeAspect="1" noChangeArrowheads="1"/>
                                </pic:cNvPicPr>
                              </pic:nvPicPr>
                              <pic:blipFill>
                                <a:blip r:link="rId12" cstate="print"/>
                                <a:srcRect/>
                                <a:stretch>
                                  <a:fillRect/>
                                </a:stretch>
                              </pic:blipFill>
                              <pic:spPr bwMode="auto">
                                <a:xfrm>
                                  <a:off x="0" y="0"/>
                                  <a:ext cx="2962275" cy="4572000"/>
                                </a:xfrm>
                                <a:prstGeom prst="rect">
                                  <a:avLst/>
                                </a:prstGeom>
                                <a:noFill/>
                              </pic:spPr>
                            </pic:pic>
                          </a:graphicData>
                        </a:graphic>
                      </wp:anchor>
                    </w:drawing>
                  </w:r>
                  <w:r>
                    <w:rPr>
                      <w:rStyle w:val="Enfasigrassetto"/>
                      <w:rFonts w:ascii="Verdana" w:eastAsia="Times New Roman" w:hAnsi="Verdana"/>
                      <w:color w:val="5B5B5B"/>
                      <w:sz w:val="17"/>
                      <w:szCs w:val="17"/>
                    </w:rPr>
                    <w:t>Design e ricerca applicata. Progettare per l’affidabilità ricercando il design di qualità sono le prerogative delle nuove canne Elite Surf del Centenario Maver. Il progetto è la naturale evoluzione delle Elite Surf con nuovi concetti di elevato valore tecnico strutturale. Sono le prime canne da surf con il sistema geometrico a base estesa che segnerà una vera e propria innovazione nel campo del Surf Casting. Base concepita per la propagazione dell’energia in modo simultaneo al carico applicato. Un altra importante novità è il rinforzo di materiale denominato “Titanium cross-platform reinforced development” ultima applicazione dei materiali differenziati carbonio lega metallica. Nanolith Inside: Carbonio HS-M30SC con nanoparticelle distribuite all’interno del reticolo fibroso del carbonio migliorano le prestazioni dinamiche e aumentano del 30% le caratteristiche a rottura rispetto alle fibre convenzionali. La fusione del Sun Core con A.F.S. contribuisce alla purezza degli elementi, spessori costanti senza imperfezioni sono il risultato di questa avanzata tecnologia Reglass. In questo modo conteniamo il peso della canna e otteniamo elevata stabilità e sicurezza.</w:t>
                  </w:r>
                </w:p>
              </w:tc>
            </w:tr>
            <w:tr w:rsidR="008C3B5D">
              <w:trPr>
                <w:tblCellSpacing w:w="15" w:type="dxa"/>
              </w:trPr>
              <w:tc>
                <w:tcPr>
                  <w:tcW w:w="0" w:type="auto"/>
                  <w:tcMar>
                    <w:top w:w="15" w:type="dxa"/>
                    <w:left w:w="15" w:type="dxa"/>
                    <w:bottom w:w="15" w:type="dxa"/>
                    <w:right w:w="15" w:type="dxa"/>
                  </w:tcMar>
                  <w:vAlign w:val="center"/>
                  <w:hideMark/>
                </w:tcPr>
                <w:p w:rsidR="008C3B5D" w:rsidRDefault="008C3B5D">
                  <w:pPr>
                    <w:rPr>
                      <w:rFonts w:ascii="Verdana" w:eastAsia="Times New Roman" w:hAnsi="Verdana"/>
                      <w:color w:val="5B5B5B"/>
                      <w:sz w:val="17"/>
                      <w:szCs w:val="17"/>
                    </w:rPr>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1962150"/>
                        <wp:effectExtent l="19050" t="0" r="0" b="0"/>
                        <wp:wrapSquare wrapText="bothSides"/>
                        <wp:docPr id="6" name="Immagine 6" descr="http://www.maver.net/ew/ew_newsletter/images/P102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ver.net/ew/ew_newsletter/images/P1020734.jpg"/>
                                <pic:cNvPicPr>
                                  <a:picLocks noChangeAspect="1" noChangeArrowheads="1"/>
                                </pic:cNvPicPr>
                              </pic:nvPicPr>
                              <pic:blipFill>
                                <a:blip r:link="rId13" cstate="print"/>
                                <a:srcRect/>
                                <a:stretch>
                                  <a:fillRect/>
                                </a:stretch>
                              </pic:blipFill>
                              <pic:spPr bwMode="auto">
                                <a:xfrm>
                                  <a:off x="0" y="0"/>
                                  <a:ext cx="6096000" cy="1962150"/>
                                </a:xfrm>
                                <a:prstGeom prst="rect">
                                  <a:avLst/>
                                </a:prstGeom>
                                <a:noFill/>
                              </pic:spPr>
                            </pic:pic>
                          </a:graphicData>
                        </a:graphic>
                      </wp:anchor>
                    </w:drawing>
                  </w:r>
                </w:p>
              </w:tc>
            </w:tr>
            <w:tr w:rsidR="008C3B5D">
              <w:trPr>
                <w:tblCellSpacing w:w="15" w:type="dxa"/>
              </w:trPr>
              <w:tc>
                <w:tcPr>
                  <w:tcW w:w="0" w:type="auto"/>
                  <w:tcMar>
                    <w:top w:w="15" w:type="dxa"/>
                    <w:left w:w="15" w:type="dxa"/>
                    <w:bottom w:w="15" w:type="dxa"/>
                    <w:right w:w="15" w:type="dxa"/>
                  </w:tcMar>
                  <w:vAlign w:val="center"/>
                  <w:hideMark/>
                </w:tcPr>
                <w:p w:rsidR="008C3B5D" w:rsidRDefault="008C3B5D">
                  <w:pPr>
                    <w:pStyle w:val="titolo"/>
                    <w:rPr>
                      <w:rFonts w:ascii="Verdana" w:hAnsi="Verdana"/>
                      <w:color w:val="5B5B5B"/>
                      <w:sz w:val="17"/>
                      <w:szCs w:val="17"/>
                    </w:rPr>
                  </w:pPr>
                  <w:r>
                    <w:rPr>
                      <w:rFonts w:ascii="Verdana" w:hAnsi="Verdana"/>
                      <w:color w:val="5B5B5B"/>
                      <w:sz w:val="17"/>
                      <w:szCs w:val="17"/>
                    </w:rPr>
                    <w:t xml:space="preserve">Canna elite surf tele 4,70 "speciale centenario" </w:t>
                  </w:r>
                </w:p>
                <w:p w:rsidR="008C3B5D" w:rsidRDefault="008C3B5D">
                  <w:pPr>
                    <w:spacing w:before="0" w:beforeAutospacing="0" w:after="0" w:afterAutospacing="0"/>
                    <w:jc w:val="center"/>
                    <w:rPr>
                      <w:rFonts w:ascii="Verdana" w:eastAsia="Times New Roman" w:hAnsi="Verdana"/>
                      <w:color w:val="5B5B5B"/>
                      <w:sz w:val="17"/>
                      <w:szCs w:val="17"/>
                    </w:rPr>
                  </w:pPr>
                  <w:r>
                    <w:rPr>
                      <w:rStyle w:val="Enfasigrassetto"/>
                      <w:rFonts w:ascii="Verdana" w:eastAsia="Times New Roman" w:hAnsi="Verdana"/>
                      <w:color w:val="5B5B5B"/>
                      <w:sz w:val="17"/>
                      <w:szCs w:val="17"/>
                    </w:rPr>
                    <w:t>Piombo ideale lancio above 130 grammi</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Lunghezza reale 4,7 metri</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Disponibile sia nuda che montata:</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Articolo nuda 4535B130</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Articolo montata 5328130</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Sezioni 6</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5 anelli fuji alconite</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Serie anelli fuji alconite black MN - BMNAG con struttura black chrome finish e pietra reinforced alluminium oxide black</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Diametro anelli 30-20-16-10</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Puntale BMNAT 10/2,0</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Portamulinello a vite fuji DNPS-SD 24</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Cimino in carbonio pieno senza scorrevoli con catarifrangente</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Nanolith (legame a livello atomico tra fibra e matrice)</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Sun Core (particelle metalliche inglobate a livello molecolare)</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A.F.S. (anti friction sistem)</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Double tapered (carbonio HS-M30SC High Strenght)</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Titanium cross-platform reinforced development (materiali differenziati carbonio-lega metallica)</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Made in italy Reglass</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Due anni di garanzia</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Sorella maggiore della canna elite 130 gr da 4,3 mt, stesse caratteristiche tecniche ma con il grande vantaggio della "leva lunga". Con il minimo sofrzo e soprattutto senza rovinare le esche, possiamo pescare a buone distanze mantenendo una sensibilità straordinaria. Impressionante la risposta dinamica in fase di lancio e lo smorzamento delle vibrazioni in fase di chiusura.</w:t>
                  </w:r>
                </w:p>
              </w:tc>
            </w:tr>
            <w:tr w:rsidR="008C3B5D">
              <w:trPr>
                <w:tblCellSpacing w:w="15" w:type="dxa"/>
              </w:trPr>
              <w:tc>
                <w:tcPr>
                  <w:tcW w:w="0" w:type="auto"/>
                  <w:tcMar>
                    <w:top w:w="15" w:type="dxa"/>
                    <w:left w:w="15" w:type="dxa"/>
                    <w:bottom w:w="15" w:type="dxa"/>
                    <w:right w:w="15" w:type="dxa"/>
                  </w:tcMar>
                  <w:vAlign w:val="center"/>
                  <w:hideMark/>
                </w:tcPr>
                <w:p w:rsidR="008C3B5D" w:rsidRDefault="008C3B5D">
                  <w:pPr>
                    <w:rPr>
                      <w:rFonts w:ascii="Verdana" w:eastAsia="Times New Roman"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1028700"/>
                        <wp:effectExtent l="19050" t="0" r="0" b="0"/>
                        <wp:wrapSquare wrapText="bothSides"/>
                        <wp:docPr id="7" name="Immagine 7" descr="http://www.maver.net/ew/ew_newsletter/images/P102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ver.net/ew/ew_newsletter/images/P1020738.jpg"/>
                                <pic:cNvPicPr>
                                  <a:picLocks noChangeAspect="1" noChangeArrowheads="1"/>
                                </pic:cNvPicPr>
                              </pic:nvPicPr>
                              <pic:blipFill>
                                <a:blip r:link="rId14" cstate="print"/>
                                <a:srcRect/>
                                <a:stretch>
                                  <a:fillRect/>
                                </a:stretch>
                              </pic:blipFill>
                              <pic:spPr bwMode="auto">
                                <a:xfrm>
                                  <a:off x="0" y="0"/>
                                  <a:ext cx="6096000" cy="1028700"/>
                                </a:xfrm>
                                <a:prstGeom prst="rect">
                                  <a:avLst/>
                                </a:prstGeom>
                                <a:noFill/>
                              </pic:spPr>
                            </pic:pic>
                          </a:graphicData>
                        </a:graphic>
                      </wp:anchor>
                    </w:drawing>
                  </w:r>
                </w:p>
              </w:tc>
            </w:tr>
            <w:tr w:rsidR="008C3B5D">
              <w:trPr>
                <w:tblCellSpacing w:w="15" w:type="dxa"/>
              </w:trPr>
              <w:tc>
                <w:tcPr>
                  <w:tcW w:w="0" w:type="auto"/>
                  <w:tcMar>
                    <w:top w:w="15" w:type="dxa"/>
                    <w:left w:w="15" w:type="dxa"/>
                    <w:bottom w:w="15" w:type="dxa"/>
                    <w:right w:w="15" w:type="dxa"/>
                  </w:tcMar>
                  <w:vAlign w:val="center"/>
                  <w:hideMark/>
                </w:tcPr>
                <w:p w:rsidR="008C3B5D" w:rsidRDefault="008C3B5D">
                  <w:pPr>
                    <w:rPr>
                      <w:rFonts w:ascii="Verdana" w:eastAsia="Times New Roman"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914400"/>
                        <wp:effectExtent l="19050" t="0" r="0" b="0"/>
                        <wp:wrapSquare wrapText="bothSides"/>
                        <wp:docPr id="8" name="Immagine 8" descr="http://www.maver.net/ew/ew_newsletter/images/P102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ver.net/ew/ew_newsletter/images/P1020740.jpg"/>
                                <pic:cNvPicPr>
                                  <a:picLocks noChangeAspect="1" noChangeArrowheads="1"/>
                                </pic:cNvPicPr>
                              </pic:nvPicPr>
                              <pic:blipFill>
                                <a:blip r:link="rId15" cstate="print"/>
                                <a:srcRect/>
                                <a:stretch>
                                  <a:fillRect/>
                                </a:stretch>
                              </pic:blipFill>
                              <pic:spPr bwMode="auto">
                                <a:xfrm>
                                  <a:off x="0" y="0"/>
                                  <a:ext cx="6096000" cy="914400"/>
                                </a:xfrm>
                                <a:prstGeom prst="rect">
                                  <a:avLst/>
                                </a:prstGeom>
                                <a:noFill/>
                              </pic:spPr>
                            </pic:pic>
                          </a:graphicData>
                        </a:graphic>
                      </wp:anchor>
                    </w:drawing>
                  </w:r>
                </w:p>
              </w:tc>
            </w:tr>
            <w:tr w:rsidR="008C3B5D">
              <w:trPr>
                <w:tblCellSpacing w:w="15" w:type="dxa"/>
              </w:trPr>
              <w:tc>
                <w:tcPr>
                  <w:tcW w:w="0" w:type="auto"/>
                  <w:tcMar>
                    <w:top w:w="15" w:type="dxa"/>
                    <w:left w:w="15" w:type="dxa"/>
                    <w:bottom w:w="15" w:type="dxa"/>
                    <w:right w:w="15" w:type="dxa"/>
                  </w:tcMar>
                  <w:vAlign w:val="center"/>
                  <w:hideMark/>
                </w:tcPr>
                <w:p w:rsidR="008C3B5D" w:rsidRDefault="008C3B5D">
                  <w:pPr>
                    <w:pStyle w:val="titolo"/>
                    <w:rPr>
                      <w:rFonts w:ascii="Verdana" w:hAnsi="Verdana"/>
                      <w:color w:val="5B5B5B"/>
                      <w:sz w:val="17"/>
                      <w:szCs w:val="17"/>
                    </w:rPr>
                  </w:pPr>
                  <w:r>
                    <w:rPr>
                      <w:rFonts w:ascii="Verdana" w:hAnsi="Verdana"/>
                      <w:color w:val="5B5B5B"/>
                      <w:sz w:val="17"/>
                      <w:szCs w:val="17"/>
                    </w:rPr>
                    <w:t xml:space="preserve">Canna elite surf tele 5,00 "speciale centenario" </w:t>
                  </w:r>
                </w:p>
                <w:p w:rsidR="008C3B5D" w:rsidRDefault="008C3B5D">
                  <w:pPr>
                    <w:spacing w:before="0" w:beforeAutospacing="0" w:after="0" w:afterAutospacing="0"/>
                    <w:jc w:val="center"/>
                    <w:rPr>
                      <w:rFonts w:ascii="Verdana" w:eastAsia="Times New Roman" w:hAnsi="Verdana"/>
                      <w:color w:val="5B5B5B"/>
                      <w:sz w:val="17"/>
                      <w:szCs w:val="17"/>
                    </w:rPr>
                  </w:pPr>
                  <w:r>
                    <w:rPr>
                      <w:rStyle w:val="Enfasigrassetto"/>
                      <w:rFonts w:ascii="Verdana" w:eastAsia="Times New Roman" w:hAnsi="Verdana"/>
                      <w:color w:val="5B5B5B"/>
                      <w:sz w:val="17"/>
                      <w:szCs w:val="17"/>
                    </w:rPr>
                    <w:t>Piombo ideale lancio above 130 grammi</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Lunghezza reale 5 metri</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Disponibile sia nuda che montata:</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Articolo nuda 4536B130</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Articolo montata 5329130</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Sezioni 6</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lastRenderedPageBreak/>
                    <w:t>5 anelli fuji alconite</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Serie anelli fuji alconite black MN - BMNAG</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Diametro anelli 30-20-16-10</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Puntale BMNAT 10/2,0</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Portamulinello a vite fuji DNPS-SD 24</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Cimino in carbonio pieno senza scorrevoli con catarifrangente</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Nanolith (legame a livello atomico tra fibra e matrice)</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Sun Core (particelle metalliche inglobate a livello molecolare)</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A.F.S. (anti friction sistem)</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Double tapered (carbonio HS-M30SC High Strenght)</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Titanium cross-platform reinforced development (materiali differenziati carbonio-lega metallica)</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Made in italy Reglass</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Due anni di garanzia</w:t>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Cinque metri reali con la cima corta senza scorrevoli è tecnicamente il massimo ottenibile oggi in questa tipologia di canne. Ci sono voluti ben due anni per ottenere questo risultato rimanendo nei parametri delle nostre canne elite più corte, questo ci permette di avere un attrezzo potente, sensibile ed estremamente leggero; caratteristiche a cui eravamo costretti a rinunciare su canne di questa lunghezza. Grazie alle nuove evoluzioni sull'utilizzo del Nanolith e alla nuova applicazione in Titanio la Reglass con la collaborazione dei nostri atleti della nazionale è riuscita a centrare l'obbiettivo. L'evoluzione dell'agonismo ci ha fatto conoscere i travi extralungi e l'ormai famosa "linea longa portoghese" assetti che richiedono una canna lunga e con un'azione specifica per insidiare sia i pesci di galla che i grufolatori.</w:t>
                  </w:r>
                </w:p>
              </w:tc>
            </w:tr>
            <w:tr w:rsidR="008C3B5D">
              <w:trPr>
                <w:tblCellSpacing w:w="15" w:type="dxa"/>
              </w:trPr>
              <w:tc>
                <w:tcPr>
                  <w:tcW w:w="0" w:type="auto"/>
                  <w:tcMar>
                    <w:top w:w="15" w:type="dxa"/>
                    <w:left w:w="15" w:type="dxa"/>
                    <w:bottom w:w="15" w:type="dxa"/>
                    <w:right w:w="15" w:type="dxa"/>
                  </w:tcMar>
                  <w:vAlign w:val="center"/>
                  <w:hideMark/>
                </w:tcPr>
                <w:p w:rsidR="008C3B5D" w:rsidRDefault="008C3B5D">
                  <w:pPr>
                    <w:rPr>
                      <w:rFonts w:ascii="Verdana" w:eastAsia="Times New Roman" w:hAnsi="Verdana"/>
                      <w:color w:val="5B5B5B"/>
                      <w:sz w:val="17"/>
                      <w:szCs w:val="17"/>
                    </w:rPr>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1190625"/>
                        <wp:effectExtent l="19050" t="0" r="0" b="0"/>
                        <wp:wrapSquare wrapText="bothSides"/>
                        <wp:docPr id="9" name="Immagine 9" descr="http://www.maver.net/ew/ew_newsletter/images/P102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ver.net/ew/ew_newsletter/images/P1020743.jpg"/>
                                <pic:cNvPicPr>
                                  <a:picLocks noChangeAspect="1" noChangeArrowheads="1"/>
                                </pic:cNvPicPr>
                              </pic:nvPicPr>
                              <pic:blipFill>
                                <a:blip r:link="rId16" cstate="print"/>
                                <a:srcRect/>
                                <a:stretch>
                                  <a:fillRect/>
                                </a:stretch>
                              </pic:blipFill>
                              <pic:spPr bwMode="auto">
                                <a:xfrm>
                                  <a:off x="0" y="0"/>
                                  <a:ext cx="6096000" cy="1190625"/>
                                </a:xfrm>
                                <a:prstGeom prst="rect">
                                  <a:avLst/>
                                </a:prstGeom>
                                <a:noFill/>
                              </pic:spPr>
                            </pic:pic>
                          </a:graphicData>
                        </a:graphic>
                      </wp:anchor>
                    </w:drawing>
                  </w:r>
                </w:p>
              </w:tc>
            </w:tr>
            <w:tr w:rsidR="008C3B5D">
              <w:trPr>
                <w:tblCellSpacing w:w="15" w:type="dxa"/>
              </w:trPr>
              <w:tc>
                <w:tcPr>
                  <w:tcW w:w="0" w:type="auto"/>
                  <w:tcMar>
                    <w:top w:w="15" w:type="dxa"/>
                    <w:left w:w="15" w:type="dxa"/>
                    <w:bottom w:w="15" w:type="dxa"/>
                    <w:right w:w="15" w:type="dxa"/>
                  </w:tcMar>
                  <w:vAlign w:val="center"/>
                  <w:hideMark/>
                </w:tcPr>
                <w:p w:rsidR="008C3B5D" w:rsidRDefault="008C3B5D">
                  <w:pPr>
                    <w:rPr>
                      <w:rFonts w:ascii="Verdana" w:eastAsia="Times New Roman"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819150"/>
                        <wp:effectExtent l="19050" t="0" r="0" b="0"/>
                        <wp:wrapSquare wrapText="bothSides"/>
                        <wp:docPr id="10" name="Immagine 10" descr="http://www.maver.net/ew/ew_newsletter/images/P102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ver.net/ew/ew_newsletter/images/P1020742.jpg"/>
                                <pic:cNvPicPr>
                                  <a:picLocks noChangeAspect="1" noChangeArrowheads="1"/>
                                </pic:cNvPicPr>
                              </pic:nvPicPr>
                              <pic:blipFill>
                                <a:blip r:link="rId17" cstate="print"/>
                                <a:srcRect/>
                                <a:stretch>
                                  <a:fillRect/>
                                </a:stretch>
                              </pic:blipFill>
                              <pic:spPr bwMode="auto">
                                <a:xfrm>
                                  <a:off x="0" y="0"/>
                                  <a:ext cx="6096000" cy="819150"/>
                                </a:xfrm>
                                <a:prstGeom prst="rect">
                                  <a:avLst/>
                                </a:prstGeom>
                                <a:noFill/>
                              </pic:spPr>
                            </pic:pic>
                          </a:graphicData>
                        </a:graphic>
                      </wp:anchor>
                    </w:drawing>
                  </w:r>
                </w:p>
              </w:tc>
            </w:tr>
            <w:tr w:rsidR="008C3B5D">
              <w:trPr>
                <w:tblCellSpacing w:w="15" w:type="dxa"/>
              </w:trPr>
              <w:tc>
                <w:tcPr>
                  <w:tcW w:w="0" w:type="auto"/>
                  <w:tcMar>
                    <w:top w:w="15" w:type="dxa"/>
                    <w:left w:w="15" w:type="dxa"/>
                    <w:bottom w:w="15" w:type="dxa"/>
                    <w:right w:w="15" w:type="dxa"/>
                  </w:tcMar>
                  <w:vAlign w:val="center"/>
                  <w:hideMark/>
                </w:tcPr>
                <w:p w:rsidR="008C3B5D" w:rsidRDefault="008C3B5D">
                  <w:pPr>
                    <w:pStyle w:val="titolo"/>
                    <w:rPr>
                      <w:rFonts w:ascii="Verdana" w:hAnsi="Verdana"/>
                      <w:color w:val="5B5B5B"/>
                      <w:sz w:val="17"/>
                      <w:szCs w:val="17"/>
                    </w:rPr>
                  </w:pPr>
                  <w:r>
                    <w:rPr>
                      <w:rFonts w:ascii="Verdana" w:hAnsi="Verdana"/>
                      <w:color w:val="5B5B5B"/>
                      <w:sz w:val="17"/>
                      <w:szCs w:val="17"/>
                    </w:rPr>
                    <w:lastRenderedPageBreak/>
                    <w:t xml:space="preserve">VIDEO TEAM MAVER A PESCHIERA - MINCIO </w:t>
                  </w:r>
                </w:p>
                <w:p w:rsidR="008C3B5D" w:rsidRDefault="008C3B5D">
                  <w:pPr>
                    <w:spacing w:before="0" w:beforeAutospacing="0" w:after="0" w:afterAutospacing="0"/>
                    <w:jc w:val="center"/>
                    <w:rPr>
                      <w:rFonts w:ascii="Verdana" w:eastAsia="Times New Roman" w:hAnsi="Verdana"/>
                      <w:b/>
                      <w:bCs/>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3457575"/>
                        <wp:effectExtent l="19050" t="0" r="0" b="0"/>
                        <wp:wrapSquare wrapText="bothSides"/>
                        <wp:docPr id="11" name="Immagine 11" descr="http://www.maver.net/ew/ew_newsletter/images/Video20M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ver.net/ew/ew_newsletter/images/Video20Maver.jpg"/>
                                <pic:cNvPicPr>
                                  <a:picLocks noChangeAspect="1" noChangeArrowheads="1"/>
                                </pic:cNvPicPr>
                              </pic:nvPicPr>
                              <pic:blipFill>
                                <a:blip r:link="rId18" cstate="print"/>
                                <a:srcRect/>
                                <a:stretch>
                                  <a:fillRect/>
                                </a:stretch>
                              </pic:blipFill>
                              <pic:spPr bwMode="auto">
                                <a:xfrm>
                                  <a:off x="0" y="0"/>
                                  <a:ext cx="6096000" cy="3457575"/>
                                </a:xfrm>
                                <a:prstGeom prst="rect">
                                  <a:avLst/>
                                </a:prstGeom>
                                <a:noFill/>
                              </pic:spPr>
                            </pic:pic>
                          </a:graphicData>
                        </a:graphic>
                      </wp:anchor>
                    </w:drawing>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 xml:space="preserve">PRIMA PARTE </w:t>
                  </w:r>
                  <w:hyperlink r:id="rId19" w:history="1">
                    <w:r>
                      <w:rPr>
                        <w:rStyle w:val="Enfasigrassetto"/>
                        <w:rFonts w:ascii="Verdana" w:eastAsia="Times New Roman" w:hAnsi="Verdana"/>
                        <w:color w:val="5B5B5B"/>
                        <w:sz w:val="17"/>
                        <w:szCs w:val="17"/>
                        <w:u w:val="single"/>
                      </w:rPr>
                      <w:t>http://www.maver.net/it/video_scheda.php?EW_ID=9265</w:t>
                    </w:r>
                  </w:hyperlink>
                  <w:r>
                    <w:rPr>
                      <w:rFonts w:ascii="Verdana" w:eastAsia="Times New Roman" w:hAnsi="Verdana"/>
                      <w:b/>
                      <w:bCs/>
                      <w:color w:val="5B5B5B"/>
                      <w:sz w:val="17"/>
                      <w:szCs w:val="17"/>
                    </w:rPr>
                    <w:br/>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 xml:space="preserve">SECONDA PARTE </w:t>
                  </w:r>
                  <w:hyperlink r:id="rId20" w:history="1">
                    <w:r>
                      <w:rPr>
                        <w:rStyle w:val="Enfasigrassetto"/>
                        <w:rFonts w:ascii="Verdana" w:eastAsia="Times New Roman" w:hAnsi="Verdana"/>
                        <w:color w:val="5B5B5B"/>
                        <w:sz w:val="17"/>
                        <w:szCs w:val="17"/>
                        <w:u w:val="single"/>
                      </w:rPr>
                      <w:t>http://www.maver.net/it/video_scheda.php?EW_ID=9266</w:t>
                    </w:r>
                  </w:hyperlink>
                  <w:r>
                    <w:rPr>
                      <w:rFonts w:ascii="Verdana" w:eastAsia="Times New Roman" w:hAnsi="Verdana"/>
                      <w:b/>
                      <w:bCs/>
                      <w:color w:val="5B5B5B"/>
                      <w:sz w:val="17"/>
                      <w:szCs w:val="17"/>
                    </w:rPr>
                    <w:br/>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 xml:space="preserve">TERZA PARTE </w:t>
                  </w:r>
                  <w:hyperlink r:id="rId21" w:history="1">
                    <w:r>
                      <w:rPr>
                        <w:rStyle w:val="Enfasigrassetto"/>
                        <w:rFonts w:ascii="Verdana" w:eastAsia="Times New Roman" w:hAnsi="Verdana"/>
                        <w:color w:val="5B5B5B"/>
                        <w:sz w:val="17"/>
                        <w:szCs w:val="17"/>
                        <w:u w:val="single"/>
                      </w:rPr>
                      <w:t>http://www.maver.net/it/video_scheda.php?EW_ID=9267</w:t>
                    </w:r>
                  </w:hyperlink>
                  <w:r>
                    <w:rPr>
                      <w:rFonts w:ascii="Verdana" w:eastAsia="Times New Roman" w:hAnsi="Verdana"/>
                      <w:b/>
                      <w:bCs/>
                      <w:color w:val="5B5B5B"/>
                      <w:sz w:val="17"/>
                      <w:szCs w:val="17"/>
                    </w:rPr>
                    <w:br/>
                  </w:r>
                  <w:r>
                    <w:rPr>
                      <w:rFonts w:ascii="Verdana" w:eastAsia="Times New Roman" w:hAnsi="Verdana"/>
                      <w:b/>
                      <w:bCs/>
                      <w:color w:val="5B5B5B"/>
                      <w:sz w:val="17"/>
                      <w:szCs w:val="17"/>
                    </w:rPr>
                    <w:br/>
                  </w:r>
                  <w:r>
                    <w:rPr>
                      <w:rStyle w:val="Enfasigrassetto"/>
                      <w:rFonts w:ascii="Verdana" w:eastAsia="Times New Roman" w:hAnsi="Verdana"/>
                      <w:color w:val="5B5B5B"/>
                      <w:sz w:val="17"/>
                      <w:szCs w:val="17"/>
                    </w:rPr>
                    <w:t xml:space="preserve">QUARTA PARTE </w:t>
                  </w:r>
                  <w:hyperlink r:id="rId22" w:history="1">
                    <w:r>
                      <w:rPr>
                        <w:rStyle w:val="Enfasigrassetto"/>
                        <w:rFonts w:ascii="Verdana" w:eastAsia="Times New Roman" w:hAnsi="Verdana"/>
                        <w:color w:val="5B5B5B"/>
                        <w:sz w:val="17"/>
                        <w:szCs w:val="17"/>
                        <w:u w:val="single"/>
                      </w:rPr>
                      <w:t>http://www.maver.net/it/video_scheda.php?EW_ID=9268</w:t>
                    </w:r>
                  </w:hyperlink>
                </w:p>
                <w:p w:rsidR="008C3B5D" w:rsidRDefault="008C3B5D">
                  <w:pPr>
                    <w:pStyle w:val="NormaleWeb"/>
                    <w:rPr>
                      <w:rFonts w:ascii="Verdana" w:hAnsi="Verdana"/>
                      <w:color w:val="5B5B5B"/>
                      <w:sz w:val="17"/>
                      <w:szCs w:val="17"/>
                    </w:rPr>
                  </w:pPr>
                  <w:hyperlink r:id="rId23" w:history="1">
                    <w:r>
                      <w:rPr>
                        <w:rStyle w:val="Collegamentoipertestuale"/>
                        <w:rFonts w:ascii="Verdana" w:hAnsi="Verdana"/>
                        <w:sz w:val="17"/>
                        <w:szCs w:val="17"/>
                      </w:rPr>
                      <w:t>CLICCA QUI PER VEDERE LA MAVER TV</w:t>
                    </w:r>
                  </w:hyperlink>
                </w:p>
              </w:tc>
            </w:tr>
            <w:tr w:rsidR="008C3B5D">
              <w:trPr>
                <w:tblCellSpacing w:w="15" w:type="dxa"/>
              </w:trPr>
              <w:tc>
                <w:tcPr>
                  <w:tcW w:w="0" w:type="auto"/>
                  <w:tcMar>
                    <w:top w:w="15" w:type="dxa"/>
                    <w:left w:w="15" w:type="dxa"/>
                    <w:bottom w:w="15" w:type="dxa"/>
                    <w:right w:w="15" w:type="dxa"/>
                  </w:tcMar>
                  <w:vAlign w:val="center"/>
                  <w:hideMark/>
                </w:tcPr>
                <w:p w:rsidR="008C3B5D" w:rsidRDefault="008C3B5D">
                  <w:pPr>
                    <w:rPr>
                      <w:rFonts w:ascii="Verdana" w:eastAsia="Times New Roman" w:hAnsi="Verdana"/>
                      <w:color w:val="5B5B5B"/>
                      <w:sz w:val="17"/>
                      <w:szCs w:val="17"/>
                    </w:rPr>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3343275"/>
                        <wp:effectExtent l="19050" t="0" r="0" b="0"/>
                        <wp:wrapSquare wrapText="bothSides"/>
                        <wp:docPr id="12" name="Immagine 12" descr="http://www.maver.net/ew/ew_newsletter/images/maver%20carp%20mond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ver.net/ew/ew_newsletter/images/maver%20carp%20mondiale.jpg"/>
                                <pic:cNvPicPr>
                                  <a:picLocks noChangeAspect="1" noChangeArrowheads="1"/>
                                </pic:cNvPicPr>
                              </pic:nvPicPr>
                              <pic:blipFill>
                                <a:blip r:link="rId24" cstate="print"/>
                                <a:srcRect/>
                                <a:stretch>
                                  <a:fillRect/>
                                </a:stretch>
                              </pic:blipFill>
                              <pic:spPr bwMode="auto">
                                <a:xfrm>
                                  <a:off x="0" y="0"/>
                                  <a:ext cx="6096000" cy="3343275"/>
                                </a:xfrm>
                                <a:prstGeom prst="rect">
                                  <a:avLst/>
                                </a:prstGeom>
                                <a:noFill/>
                              </pic:spPr>
                            </pic:pic>
                          </a:graphicData>
                        </a:graphic>
                      </wp:anchor>
                    </w:drawing>
                  </w:r>
                </w:p>
              </w:tc>
            </w:tr>
            <w:tr w:rsidR="008C3B5D">
              <w:trPr>
                <w:tblCellSpacing w:w="15" w:type="dxa"/>
              </w:trPr>
              <w:tc>
                <w:tcPr>
                  <w:tcW w:w="0" w:type="auto"/>
                  <w:tcMar>
                    <w:top w:w="15" w:type="dxa"/>
                    <w:left w:w="15" w:type="dxa"/>
                    <w:bottom w:w="15" w:type="dxa"/>
                    <w:right w:w="15" w:type="dxa"/>
                  </w:tcMar>
                  <w:vAlign w:val="center"/>
                  <w:hideMark/>
                </w:tcPr>
                <w:p w:rsidR="008C3B5D" w:rsidRDefault="008C3B5D">
                  <w:pPr>
                    <w:rPr>
                      <w:rFonts w:ascii="Verdana" w:eastAsia="Times New Roman" w:hAnsi="Verdana"/>
                      <w:color w:val="5B5B5B"/>
                      <w:sz w:val="17"/>
                      <w:szCs w:val="1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971925" cy="4572000"/>
                        <wp:effectExtent l="19050" t="0" r="9525" b="0"/>
                        <wp:wrapSquare wrapText="bothSides"/>
                        <wp:docPr id="13" name="Immagine 13" descr="http://www.maver.net/ew/ew_newsletter/images/ALIM1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ver.net/ew/ew_newsletter/images/ALIM1466.JPG"/>
                                <pic:cNvPicPr>
                                  <a:picLocks noChangeAspect="1" noChangeArrowheads="1"/>
                                </pic:cNvPicPr>
                              </pic:nvPicPr>
                              <pic:blipFill>
                                <a:blip r:link="rId25" cstate="print"/>
                                <a:srcRect/>
                                <a:stretch>
                                  <a:fillRect/>
                                </a:stretch>
                              </pic:blipFill>
                              <pic:spPr bwMode="auto">
                                <a:xfrm>
                                  <a:off x="0" y="0"/>
                                  <a:ext cx="3971925" cy="4572000"/>
                                </a:xfrm>
                                <a:prstGeom prst="rect">
                                  <a:avLst/>
                                </a:prstGeom>
                                <a:noFill/>
                              </pic:spPr>
                            </pic:pic>
                          </a:graphicData>
                        </a:graphic>
                      </wp:anchor>
                    </w:drawing>
                  </w:r>
                </w:p>
              </w:tc>
            </w:tr>
          </w:tbl>
          <w:p w:rsidR="008C3B5D" w:rsidRDefault="008C3B5D">
            <w:pPr>
              <w:spacing w:before="0" w:beforeAutospacing="0" w:after="0" w:afterAutospacing="0"/>
              <w:rPr>
                <w:rFonts w:asciiTheme="minorHAnsi" w:eastAsiaTheme="minorEastAsia" w:hAnsiTheme="minorHAnsi" w:cstheme="minorBidi"/>
                <w:sz w:val="22"/>
                <w:szCs w:val="22"/>
              </w:rPr>
            </w:pPr>
          </w:p>
        </w:tc>
      </w:tr>
      <w:tr w:rsidR="008C3B5D" w:rsidTr="008C3B5D">
        <w:trPr>
          <w:tblCellSpacing w:w="0" w:type="dxa"/>
          <w:jc w:val="center"/>
        </w:trPr>
        <w:tc>
          <w:tcPr>
            <w:tcW w:w="0" w:type="auto"/>
            <w:shd w:val="clear" w:color="auto" w:fill="000000"/>
            <w:tcMar>
              <w:top w:w="75" w:type="dxa"/>
              <w:left w:w="225" w:type="dxa"/>
              <w:bottom w:w="75" w:type="dxa"/>
              <w:right w:w="225" w:type="dxa"/>
            </w:tcMar>
            <w:vAlign w:val="center"/>
            <w:hideMark/>
          </w:tcPr>
          <w:p w:rsidR="008C3B5D" w:rsidRDefault="008C3B5D">
            <w:pPr>
              <w:spacing w:before="0" w:beforeAutospacing="0" w:after="0" w:afterAutospacing="0"/>
              <w:jc w:val="center"/>
              <w:rPr>
                <w:rFonts w:ascii="Verdana" w:eastAsia="Times New Roman" w:hAnsi="Verdana"/>
                <w:color w:val="FFFFFF"/>
                <w:sz w:val="17"/>
                <w:szCs w:val="17"/>
              </w:rPr>
            </w:pPr>
            <w:r>
              <w:rPr>
                <w:rStyle w:val="Enfasigrassetto"/>
                <w:rFonts w:ascii="Verdana" w:eastAsia="Times New Roman" w:hAnsi="Verdana"/>
                <w:color w:val="FFFFFF"/>
                <w:sz w:val="17"/>
                <w:szCs w:val="17"/>
              </w:rPr>
              <w:lastRenderedPageBreak/>
              <w:t>Per cancellarti</w:t>
            </w:r>
            <w:r>
              <w:rPr>
                <w:rFonts w:ascii="Verdana" w:eastAsia="Times New Roman" w:hAnsi="Verdana"/>
                <w:color w:val="FFFFFF"/>
                <w:sz w:val="17"/>
                <w:szCs w:val="17"/>
              </w:rPr>
              <w:t xml:space="preserve"> dalla Newsletter </w:t>
            </w:r>
            <w:hyperlink r:id="rId26" w:history="1">
              <w:r>
                <w:rPr>
                  <w:rStyle w:val="Collegamentoipertestuale"/>
                  <w:rFonts w:ascii="Verdana" w:eastAsia="Times New Roman" w:hAnsi="Verdana"/>
                  <w:color w:val="FFFFFF"/>
                  <w:sz w:val="17"/>
                  <w:szCs w:val="17"/>
                </w:rPr>
                <w:t>clicca qui</w:t>
              </w:r>
            </w:hyperlink>
            <w:r>
              <w:rPr>
                <w:rFonts w:ascii="Verdana" w:eastAsia="Times New Roman" w:hAnsi="Verdana"/>
                <w:color w:val="FFFFFF"/>
                <w:sz w:val="17"/>
                <w:szCs w:val="17"/>
              </w:rPr>
              <w:t xml:space="preserve">. </w:t>
            </w:r>
          </w:p>
        </w:tc>
      </w:tr>
    </w:tbl>
    <w:p w:rsidR="008C3B5D" w:rsidRDefault="008C3B5D" w:rsidP="008C3B5D">
      <w:pPr>
        <w:spacing w:before="0" w:beforeAutospacing="0" w:after="0" w:afterAutospacing="0"/>
        <w:rPr>
          <w:rFonts w:eastAsia="Times New Roman"/>
        </w:rPr>
      </w:pPr>
      <w:r>
        <w:rPr>
          <w:rFonts w:eastAsia="Times New Roman"/>
        </w:rPr>
        <w:br/>
      </w:r>
      <w:r>
        <w:rPr>
          <w:rFonts w:eastAsia="Times New Roman"/>
        </w:rPr>
        <w:br/>
        <w:t xml:space="preserve">__________ Informazioni da ESET NOD32 Antivirus, versione del database delle firme digitali </w:t>
      </w:r>
      <w:r>
        <w:rPr>
          <w:rFonts w:eastAsia="Times New Roman"/>
        </w:rPr>
        <w:lastRenderedPageBreak/>
        <w:t>6278 (20110708) __________</w:t>
      </w:r>
      <w:r>
        <w:rPr>
          <w:rFonts w:eastAsia="Times New Roman"/>
        </w:rPr>
        <w:br/>
      </w:r>
      <w:r>
        <w:rPr>
          <w:rFonts w:eastAsia="Times New Roman"/>
        </w:rPr>
        <w:br/>
        <w:t>Il messaggio è stato controllato da ESET NOD32 Antivirus.</w:t>
      </w:r>
      <w:r>
        <w:rPr>
          <w:rFonts w:eastAsia="Times New Roman"/>
        </w:rPr>
        <w:br/>
      </w:r>
      <w:r>
        <w:rPr>
          <w:rFonts w:eastAsia="Times New Roman"/>
        </w:rPr>
        <w:br/>
      </w:r>
      <w:hyperlink r:id="rId27" w:history="1">
        <w:r>
          <w:rPr>
            <w:rStyle w:val="Collegamentoipertestuale"/>
            <w:rFonts w:eastAsia="Times New Roman"/>
          </w:rPr>
          <w:t>www.nod32.it</w:t>
        </w:r>
      </w:hyperlink>
    </w:p>
    <w:p w:rsidR="005E71ED" w:rsidRDefault="005E71ED"/>
    <w:sectPr w:rsidR="005E71ED" w:rsidSect="005E7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8C3B5D"/>
    <w:rsid w:val="003F1BEB"/>
    <w:rsid w:val="00486FE3"/>
    <w:rsid w:val="00551107"/>
    <w:rsid w:val="005612C6"/>
    <w:rsid w:val="005E71ED"/>
    <w:rsid w:val="007C047F"/>
    <w:rsid w:val="008C3B5D"/>
    <w:rsid w:val="00961992"/>
    <w:rsid w:val="009E091C"/>
    <w:rsid w:val="00A25F80"/>
    <w:rsid w:val="00C170D4"/>
    <w:rsid w:val="00F72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B5D"/>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C3B5D"/>
    <w:rPr>
      <w:color w:val="5B5B5B"/>
      <w:u w:val="single"/>
    </w:rPr>
  </w:style>
  <w:style w:type="paragraph" w:styleId="NormaleWeb">
    <w:name w:val="Normal (Web)"/>
    <w:basedOn w:val="Normale"/>
    <w:uiPriority w:val="99"/>
    <w:unhideWhenUsed/>
    <w:rsid w:val="008C3B5D"/>
  </w:style>
  <w:style w:type="paragraph" w:customStyle="1" w:styleId="titolo">
    <w:name w:val="titolo"/>
    <w:basedOn w:val="Normale"/>
    <w:uiPriority w:val="99"/>
    <w:rsid w:val="008C3B5D"/>
    <w:pPr>
      <w:pBdr>
        <w:bottom w:val="single" w:sz="6" w:space="4" w:color="5B5B5B"/>
      </w:pBdr>
    </w:pPr>
    <w:rPr>
      <w:b/>
      <w:bCs/>
      <w:caps/>
    </w:rPr>
  </w:style>
  <w:style w:type="character" w:styleId="Enfasigrassetto">
    <w:name w:val="Strong"/>
    <w:basedOn w:val="Carpredefinitoparagrafo"/>
    <w:uiPriority w:val="22"/>
    <w:qFormat/>
    <w:rsid w:val="008C3B5D"/>
    <w:rPr>
      <w:b/>
      <w:bCs/>
    </w:rPr>
  </w:style>
  <w:style w:type="paragraph" w:styleId="Testofumetto">
    <w:name w:val="Balloon Text"/>
    <w:basedOn w:val="Normale"/>
    <w:link w:val="TestofumettoCarattere"/>
    <w:uiPriority w:val="99"/>
    <w:semiHidden/>
    <w:unhideWhenUsed/>
    <w:rsid w:val="008C3B5D"/>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3B5D"/>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5395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wc2011.it" TargetMode="External"/><Relationship Id="rId13" Type="http://schemas.openxmlformats.org/officeDocument/2006/relationships/image" Target="http://www.maver.net/ew/ew_newsletter/images/P1020734.jpg" TargetMode="External"/><Relationship Id="rId18" Type="http://schemas.openxmlformats.org/officeDocument/2006/relationships/image" Target="http://www.maver.net/ew/ew_newsletter/images/Video20Maver.jpg" TargetMode="External"/><Relationship Id="rId26" Type="http://schemas.openxmlformats.org/officeDocument/2006/relationships/hyperlink" Target="mailto:newsletter.maver@m-box.it?subject=unsubscribe" TargetMode="External"/><Relationship Id="rId3" Type="http://schemas.openxmlformats.org/officeDocument/2006/relationships/webSettings" Target="webSettings.xml"/><Relationship Id="rId21" Type="http://schemas.openxmlformats.org/officeDocument/2006/relationships/hyperlink" Target="/it/video_scheda.php?EW_ID=9267" TargetMode="External"/><Relationship Id="rId7" Type="http://schemas.openxmlformats.org/officeDocument/2006/relationships/hyperlink" Target="http://www.maver.net/it/centenario_ostellato.php" TargetMode="External"/><Relationship Id="rId12" Type="http://schemas.openxmlformats.org/officeDocument/2006/relationships/image" Target="http://www.maver.net/ew/ew_newsletter/images/P1020727.jpg" TargetMode="External"/><Relationship Id="rId17" Type="http://schemas.openxmlformats.org/officeDocument/2006/relationships/image" Target="http://www.maver.net/ew/ew_newsletter/images/P1020742.jpg" TargetMode="External"/><Relationship Id="rId25" Type="http://schemas.openxmlformats.org/officeDocument/2006/relationships/image" Target="http://www.maver.net/ew/ew_newsletter/images/ALIM1466.JPG" TargetMode="External"/><Relationship Id="rId2" Type="http://schemas.openxmlformats.org/officeDocument/2006/relationships/settings" Target="settings.xml"/><Relationship Id="rId16" Type="http://schemas.openxmlformats.org/officeDocument/2006/relationships/image" Target="http://www.maver.net/ew/ew_newsletter/images/P1020743.jpg" TargetMode="External"/><Relationship Id="rId20" Type="http://schemas.openxmlformats.org/officeDocument/2006/relationships/hyperlink" Target="/it/video_scheda.php?EW_ID=926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maver.net/ew/ew_newsletter/images/coppa%20centenario.jpg" TargetMode="External"/><Relationship Id="rId11" Type="http://schemas.openxmlformats.org/officeDocument/2006/relationships/hyperlink" Target="https://www.facebook.com/home.php?sk=group_155237127874131&amp;ref=ts" TargetMode="External"/><Relationship Id="rId24" Type="http://schemas.openxmlformats.org/officeDocument/2006/relationships/image" Target="http://www.maver.net/ew/ew_newsletter/images/maver%20carp%20mondiale.jpg" TargetMode="External"/><Relationship Id="rId5" Type="http://schemas.openxmlformats.org/officeDocument/2006/relationships/image" Target="media/image1.gif"/><Relationship Id="rId15" Type="http://schemas.openxmlformats.org/officeDocument/2006/relationships/image" Target="http://www.maver.net/ew/ew_newsletter/images/P1020740.jpg" TargetMode="External"/><Relationship Id="rId23" Type="http://schemas.openxmlformats.org/officeDocument/2006/relationships/hyperlink" Target="http://www.youtube.com/user/MAVERITALIA" TargetMode="External"/><Relationship Id="rId28" Type="http://schemas.openxmlformats.org/officeDocument/2006/relationships/fontTable" Target="fontTable.xml"/><Relationship Id="rId10" Type="http://schemas.openxmlformats.org/officeDocument/2006/relationships/image" Target="http://www.maver.net/ew/ew_newsletter/images/Facebook.png" TargetMode="External"/><Relationship Id="rId19" Type="http://schemas.openxmlformats.org/officeDocument/2006/relationships/hyperlink" Target="/it/video_scheda.php?EW_ID=9265" TargetMode="External"/><Relationship Id="rId4" Type="http://schemas.openxmlformats.org/officeDocument/2006/relationships/hyperlink" Target="http://www.maver.net/" TargetMode="External"/><Relationship Id="rId9" Type="http://schemas.openxmlformats.org/officeDocument/2006/relationships/image" Target="http://www.maver.net/ew/ew_newsletter/images/sfondo_acqua_sfwc_1600.jpg" TargetMode="External"/><Relationship Id="rId14" Type="http://schemas.openxmlformats.org/officeDocument/2006/relationships/image" Target="http://www.maver.net/ew/ew_newsletter/images/P1020738.jpg" TargetMode="External"/><Relationship Id="rId22" Type="http://schemas.openxmlformats.org/officeDocument/2006/relationships/hyperlink" Target="/it/video_scheda.php?EW_ID=9268" TargetMode="External"/><Relationship Id="rId27" Type="http://schemas.openxmlformats.org/officeDocument/2006/relationships/hyperlink" Target="http://www.nod32.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dc:creator>
  <cp:keywords/>
  <dc:description/>
  <cp:lastModifiedBy>Gionata</cp:lastModifiedBy>
  <cp:revision>2</cp:revision>
  <dcterms:created xsi:type="dcterms:W3CDTF">2011-07-10T16:37:00Z</dcterms:created>
  <dcterms:modified xsi:type="dcterms:W3CDTF">2011-07-10T16:37:00Z</dcterms:modified>
</cp:coreProperties>
</file>